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C1" w:rsidRPr="00E833C1" w:rsidRDefault="00E833C1" w:rsidP="00E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C1" w:rsidRPr="00E833C1" w:rsidRDefault="00E833C1" w:rsidP="00E833C1">
      <w:pPr>
        <w:spacing w:after="0" w:line="48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ПРОЕКТ</w:t>
      </w:r>
    </w:p>
    <w:p w:rsidR="00E833C1" w:rsidRPr="00E833C1" w:rsidRDefault="00E833C1" w:rsidP="00E833C1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 ВЕРХНЕ-КОЛЫБЕЛЬСКИЙ СЕЛЬСОВЕТ  ХЛЕВЕНСКОГО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 ЛИПЕЦКОЙ ОБЛАСТИ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сентября. 2022 года                 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Верхняя Колыбелька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№  </w:t>
      </w: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от 30 октября 2013 года № 68 "Об утверждении муниципальной Программы "Устойчивое развитие сельской территории сельского поселения Верхне-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E833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сельсовет"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5B0936" w:rsidRPr="007A2912" w:rsidRDefault="005B0936" w:rsidP="005B093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Верхне-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5" w:history="1">
        <w:r w:rsidRPr="007A29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02.10.2013 года № 65</w:t>
        </w:r>
      </w:hyperlink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Верхне-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руководствуясь </w:t>
      </w:r>
      <w:hyperlink r:id="rId6" w:history="1">
        <w:r w:rsidRPr="007A29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Верхне-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 администрация сельского поселения Верхне-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End"/>
      <w:r w:rsidRPr="007A2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 Российской Федерации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постановление администрации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hyperlink r:id="rId7" w:history="1">
        <w:r w:rsidRPr="00E833C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 </w:t>
        </w:r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30 октября 2013 года № 68</w:t>
        </w:r>
      </w:hyperlink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(с изменениями </w:t>
      </w:r>
      <w:hyperlink r:id="rId8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16 февраля 2015 года № 7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28 мая 2015 года № 27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24 ноября 2016 года № 94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18 октября 2017 года № 31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2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01.02.2018 года № 2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23.04.2018 года № 20</w:t>
        </w:r>
        <w:proofErr w:type="gramEnd"/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4" w:history="1">
        <w:proofErr w:type="gramStart"/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10.07.2018 г. № 28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5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24.07.2018 № 31</w:t>
        </w:r>
      </w:hyperlink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6" w:history="1">
        <w:r w:rsidRPr="00E833C1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от 16.11.2018 № 37</w:t>
        </w:r>
      </w:hyperlink>
      <w:r w:rsidRPr="00E833C1">
        <w:rPr>
          <w:rFonts w:ascii="Calibri" w:eastAsia="Times New Roman" w:hAnsi="Calibri" w:cs="Times New Roman"/>
          <w:lang w:eastAsia="ru-RU"/>
        </w:rPr>
        <w:t xml:space="preserve"> , </w:t>
      </w:r>
      <w:r w:rsidRPr="00E833C1">
        <w:rPr>
          <w:rFonts w:ascii="Calibri" w:eastAsia="Times New Roman" w:hAnsi="Calibri" w:cs="Times New Roman"/>
          <w:sz w:val="28"/>
          <w:szCs w:val="28"/>
          <w:lang w:eastAsia="ru-RU"/>
        </w:rPr>
        <w:t>от 18.02.2019 года № 16, от 13.03.2019 года  № 22, от 09.08.2019 года  №68, от 15.11.2019 года  № 78</w:t>
      </w:r>
      <w:r w:rsidRPr="00E833C1">
        <w:rPr>
          <w:rFonts w:ascii="Calibri" w:eastAsia="Times New Roman" w:hAnsi="Calibri" w:cs="Times New Roman"/>
          <w:lang w:eastAsia="ru-RU"/>
        </w:rPr>
        <w:t xml:space="preserve"> ,</w:t>
      </w:r>
      <w:r w:rsidRPr="00E833C1">
        <w:rPr>
          <w:rFonts w:ascii="Arial" w:eastAsia="Times New Roman" w:hAnsi="Arial" w:cs="Arial"/>
          <w:sz w:val="24"/>
          <w:szCs w:val="24"/>
          <w:lang w:eastAsia="ru-RU"/>
        </w:rPr>
        <w:t xml:space="preserve"> от 18.12.2019 № 85, от 11.02.2020 № 04, от 28.02.2020 № 09, от 16.03.2021 года № 6, от 31.08.2021 года № 41,от 11 января 2022года №01</w:t>
      </w: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  <w:proofErr w:type="gramEnd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муниципальной программе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 изложить в новой редакции 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 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«О внесении изменений в постановление администрации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30 октября 2013 года №68 «Об утверждении муниципальной Программы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сельсовет»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 муниципальной программы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сельсовет»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7"/>
        <w:gridCol w:w="5488"/>
      </w:tblGrid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 – 2024 годы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1. «Обеспечение и совершенствование деятельности органов управления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2. «Комплексное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3. «Развитие социальной сферы в сельском поселении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4. «Обеспечение безопасности человека и природной среды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5. «Энергосбережение и повышение энергетической эффективности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Сбалансированное, комплексное развитие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Обеспечение жителей услугами благоустройства.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человеческого потенциала.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Расширение возможностей населения по участию в культурно-досуговых, спортивных мероприятиях.</w:t>
            </w:r>
          </w:p>
          <w:p w:rsidR="00E833C1" w:rsidRPr="00E833C1" w:rsidRDefault="00E833C1" w:rsidP="00E833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Организация системы профилактики наркомании, незаконного потребления наркотических средств и психотропных веществ.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 территориального общественного самоуправления.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Повышение энергетической эффективности.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1 задачи 2: Объем внебюджетных источников, привлеченных на благоустройство, из расчета на 1 жителя поселения,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./чел.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3: Доля населения, систематически занимающегося физической культурой и спортом, %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 задачи 3: Доля населения, участвующего в культурно-досуговых мероприятиях, %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4: Динамика сокращения деструктивных событий.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1 задачи 5: Доля энергосберегающих светильников уличного освещения 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 задачи 5: Доля светильников уличного освещения приборами учета электроэнергии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</w:t>
            </w:r>
            <w:r w:rsidRPr="00E833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58982,85865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 руб., из них: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 – 3278,4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 – 3608,7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 – 3271,0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год – 3520,8.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 – 6875,8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 – 6068,41593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 – 6275,05859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 год – 8193,10289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 год – 7006,08576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 год – 5531,88648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 год – 4755,1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прироста объема внебюджетных источников, привлеченных на благоустройство, из расчета на 1 жителя поселения на 2,8 тыс. руб./чел.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 на 14 %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доли населения, участвующего в культурно-досуговых мероприятиях на 3 %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экономики сельского поселения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расположено в западной части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Липецкой области с административным центром в селе Верхняя Колыбелька. В состав сельского поселения входят два населенных пункта: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Верхняя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Колыбелька, деревня Седелки.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центр находится на расстоянии 75 км, от областного центра и 15 км от районного центра. Общая площадь сельского поселения составляет 5128,52 га, граничит с сельским поселением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сельским поселением Нижне-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 сельскими поселениями Задонского района.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сегодняшней день, численность населения сельского поселения составляет 666 человек, в том числе: детей дошкольного возраста 48 – (7 % общей численности), школьников – 59 (8 %), населения трудоспособного возраста – 350 человек (53 %), пенсионного – 209 (32 %).</w:t>
      </w:r>
      <w:proofErr w:type="gramEnd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селе Верхняя Колыбелька создан культурно-образовательный центр, объединяющий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 лицея с.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детский сад, библиотека, Центр культуры и досуга.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поселения функционирует фельдшерско-акушерский пункт.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активная работа по развитию малого предпринимательства.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Всего на территории сельского поселения зарегистрированы и осуществляют свою деятельность 22 субъекта малого бизнеса. Предприятий малого бизнеса – 4, предпринимателей – 18, из них КФХ – 4. 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развита сеть розничной торговли: работают 6 торговых точек, отдаленные участки села обслуживает автолавка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райпо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сельского поселения насчитывается 305 личных подсобных хозяйств, средний размер земельного участка- 50 соток.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экологических проблем сельского поселения можно выделить следующее: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несанкционированных свалок.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(далее – Программа).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«Уровень удовлетворенности населения условиями проживания на территории сельского поселения».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1.Повышение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Обеспечение жителей услугами благоустройства;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Обеспечение мер пожарной безопасности.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5. Организация системы профилактики наркомании, незаконного потребления наркотических средств и психотропных веществ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решения поставленных задач станет: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прирост объема внебюджетных источников, привлеченных на благоустройство, из расчета на 1 жителя поселения;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доли населения, участвующего в культурно-досуговых мероприятиях;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поставленной цели и задач Программы реализуются 4 Подпрограммы: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Подпрограмма «Обеспечение и совершенствование деятельности органов управления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направлена на развитие эффективности деятельности органов местного самоуправления. (Приложение 4).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Подпрограмма «Развитие социальной сферы в сельском поселении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направлена на создание благоприятных условий для развития человеческого потенциала путем решения следующих задач: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эффективного функционирования объектов социальной сферы;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возможностей населения по участию в культурно-досуговых, спортивных мероприятиях.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33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организация системы профилактики наркомании, незаконного потребления наркотических средств и психотропных веществ </w:t>
      </w: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6)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Подпрограмма «Обеспечение безопасности человека и природной среды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необходимых условий укрепления пожарной безопасности в сельском поселении (Приложение 7).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Подпрограмма «Энергосбережение и энергетическая эффективность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направлена на модернизацию объектов наружного освещения 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</w:t>
      </w: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социально-экономических обстоятельств, существенно влияющих на социально-экономическое развитие сельского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 охватывают период 2014 – 2024 годов без выделения этапов.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1: Повышение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%;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2:Обеспечение жителей услугами благоустройства.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2: Объем внебюджетных источников, привлеченных на благоустройство, из расчета на 1 жителя поселения, тыс. руб./чел.;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 задачи 3: Доля населения, систематически занимающегося физической культурой и спортом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% 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 задачи 3: Доля населения, участвующего в культурно-досуговых мероприятиях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%;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4: Предотвращение и ликвидация последствий чрезвычайных ситуаций, обеспечение мер пожарной безопасности.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4: Динамика сокращения деструктивных событий.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5: Энергосбережение и энергетическая эффективность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5: модернизация объектов наружного освещения.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районного, областного бюджета и внебюджетных источников. (Приложение 2,3 к Программе).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за весь период реализации прогноз составит 58982,85865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 том числе по годам: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– 3278,4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– 3608,7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– 3271,0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2017 год – 3520,8.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6875,8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6068,41593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6275,05859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55955,08641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7006,08576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– 5531,88648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4755,1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6) мониторинг реализации муниципальной 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утвержденным постановлением администрации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 области </w:t>
      </w:r>
      <w:hyperlink r:id="rId17" w:history="1">
        <w:r w:rsidRPr="00E833C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от 02.10.2013 года № 65</w:t>
        </w:r>
      </w:hyperlink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запланированного.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833C1" w:rsidRPr="00E833C1">
          <w:pgSz w:w="11906" w:h="16838"/>
          <w:pgMar w:top="1134" w:right="850" w:bottom="1134" w:left="1701" w:header="708" w:footer="708" w:gutter="0"/>
          <w:cols w:space="720"/>
        </w:sect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 к муниципальной программе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«​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1465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2953"/>
        <w:gridCol w:w="63"/>
        <w:gridCol w:w="1128"/>
        <w:gridCol w:w="6"/>
        <w:gridCol w:w="992"/>
        <w:gridCol w:w="34"/>
        <w:gridCol w:w="817"/>
        <w:gridCol w:w="45"/>
        <w:gridCol w:w="664"/>
        <w:gridCol w:w="662"/>
        <w:gridCol w:w="46"/>
        <w:gridCol w:w="671"/>
        <w:gridCol w:w="38"/>
        <w:gridCol w:w="679"/>
        <w:gridCol w:w="30"/>
        <w:gridCol w:w="567"/>
        <w:gridCol w:w="65"/>
        <w:gridCol w:w="1069"/>
        <w:gridCol w:w="80"/>
        <w:gridCol w:w="631"/>
        <w:gridCol w:w="281"/>
        <w:gridCol w:w="21"/>
        <w:gridCol w:w="406"/>
        <w:gridCol w:w="140"/>
        <w:gridCol w:w="11"/>
        <w:gridCol w:w="698"/>
        <w:gridCol w:w="38"/>
        <w:gridCol w:w="662"/>
        <w:gridCol w:w="9"/>
        <w:gridCol w:w="653"/>
      </w:tblGrid>
      <w:tr w:rsidR="00E833C1" w:rsidRPr="00E833C1" w:rsidTr="00E833C1"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соиспол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1032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изме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рения</w:t>
            </w:r>
          </w:p>
        </w:tc>
        <w:tc>
          <w:tcPr>
            <w:tcW w:w="89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Значения индикаторов и показателей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2021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13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Цель 1 муниципальной программы Сбалансированное, комплексное развитие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50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Задача 1 муниципальной программы. Повышение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 муниципальной программы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68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1 «Обеспечение и совершенствование деятельности органов управления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1: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59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мероприятие 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задачи 1 подпрограммы 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3530,8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5194,48995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3953,38576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 мероприятие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задачи 1 подпрограммы 1 организация и осуществление контроля и  профилактика нарушений юридическими лицами и  индивидуальными предпринимателями </w:t>
            </w: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1.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 xml:space="preserve">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2 муниципальной программы Обеспечение жителей качественной инфраструктурой и услугами благоустройства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мероприятие 3 задачи 1 подпрограммы 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Подготовка </w:t>
            </w: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документации по внесению изменений в Правила землепользования и застройки и генеральный план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2 муниципальной программы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100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 задачи 2 муниципальной программы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Обеспеченность населения централизованным водоснабжением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98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3 задачи 2 муниципальной программы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Объем внебюджетных источников, привлеченных на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благоустройство, из расчета на 1 жителя поселения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руб./чел.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0,4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построенных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, капитально отремонтирован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и прошедших текущий ремонт дорог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1,9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 задачи 1 подпрограммы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мероприятие 1 задачи 1 подпрограммы 2 Мероприятия по внесению изменений в Правила землепользования и застройки 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140,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 задачи 1 подпрограммы 2. "Обеспечение населения качественной питьевой водой"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0 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2 подпрограммы 2.Обеспечение проведения мероприятий по благоустройству территории поселения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 задачи 2 подпрограммы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Протяженность освещенных частей улиц, проездов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0,3</w:t>
            </w: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2.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"Содержание уличного освещения"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20,4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2 подпрограммы 2. 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«Капитальный ремонт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улиц Юбилейная, Сергея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Асламова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и Школьная с. Верхняя Колыбелька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района Липецкой области»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446,21593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336,81593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3 задачи 2 подпрограммы 2 капитальный ремонт здания МБУК «Верхне-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ЦКиД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r w:rsidRPr="00E833C1">
              <w:rPr>
                <w:rFonts w:ascii="Calibri" w:eastAsia="Times New Roman" w:hAnsi="Calibri" w:cs="Times New Roman"/>
              </w:rPr>
              <w:t>Тыс. 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  <w:r w:rsidRPr="00E833C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r w:rsidRPr="00E833C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  <w:r w:rsidRPr="00E833C1">
              <w:rPr>
                <w:rFonts w:ascii="Calibri" w:eastAsia="Calibri" w:hAnsi="Calibri" w:cs="Times New Roman"/>
              </w:rPr>
              <w:t>776,78647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 4 задачи 2 подпрограммы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Приобретение и обустройство детской (игровой) площадки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r w:rsidRPr="00E833C1">
              <w:rPr>
                <w:rFonts w:ascii="Calibri" w:eastAsia="Times New Roman" w:hAnsi="Calibri" w:cs="Times New Roman"/>
              </w:rPr>
              <w:t>Тыс. 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1,85859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 мероприятие 5 задачи 2 подпрограммы 2  Выполнение работ по благоустройству, ремонту и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восстановлении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(реконструкции) воинского захоронения: «Мемориал Славы участникам ВОВ» 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Верхняя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Колыбелька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33C1">
              <w:rPr>
                <w:rFonts w:ascii="Calibri" w:eastAsia="Times New Roman" w:hAnsi="Calibri" w:cs="Times New Roman"/>
                <w:sz w:val="28"/>
                <w:szCs w:val="28"/>
              </w:rPr>
              <w:t>Тыс. 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33C1">
              <w:rPr>
                <w:rFonts w:ascii="Calibri" w:eastAsia="Times New Roman" w:hAnsi="Calibri" w:cs="Times New Roman"/>
                <w:sz w:val="28"/>
                <w:szCs w:val="28"/>
              </w:rPr>
              <w:t>19,748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833C1">
              <w:rPr>
                <w:rFonts w:ascii="Calibri" w:eastAsia="Times New Roman" w:hAnsi="Calibri" w:cs="Times New Roman"/>
                <w:sz w:val="24"/>
                <w:szCs w:val="24"/>
              </w:rPr>
              <w:t>19,748</w:t>
            </w:r>
          </w:p>
        </w:tc>
        <w:tc>
          <w:tcPr>
            <w:tcW w:w="8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  <w:r w:rsidRPr="00E833C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3 муниципальной программы </w:t>
            </w: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Создание условий для развития человеческого потенциала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3: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 задачи 3: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культурно-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досуго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85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3 задачи 3: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170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tabs>
                <w:tab w:val="left" w:pos="129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3 "Развитие социальной сферы в сельском поселении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tabs>
                <w:tab w:val="left" w:pos="129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отремон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тированных, построенных учреждений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"Содержание и финансовое обеспечение деятельности культурно-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досуго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учреждений"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069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068,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761,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952,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468,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666,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863,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2039,630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2060,0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культурно-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досу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говых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мероприятий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3600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3650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3700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3800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и проведение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спортивных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и культурно-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досуго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12,0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3 муниципальной программы </w:t>
            </w: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3: Динамика сокращения деструктивных событий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4 подпрограммы 3 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Показатель 1 Задачи 4: Доля правонарушений и преступлений в сфере оборота наркотических средств и психотропных веществ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Основное мероприятие 1 задачи 4 подпрограммы 3 Изготовление и размещение наглядной агитации для проведения профилактики наркомании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4 "Обеспечение безопасности человека и природной среды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4: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100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2 задачи 1 подпрограммы 4: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Снижение ущерба от чрезвычайных ситуаций и пожаров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задачи 1 подпрограммы 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5 «Энергосбережение и энергетическая эффективность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E833C1" w:rsidRPr="00E833C1" w:rsidTr="00E833C1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4157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5 Энергосбережение и энергетическая эффективность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E833C1" w:rsidRPr="00E833C1" w:rsidTr="00E833C1">
        <w:trPr>
          <w:trHeight w:val="269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5: Модернизация (реконструкция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объектов наружного  освещения</w:t>
            </w: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2475"/>
        <w:gridCol w:w="751"/>
        <w:gridCol w:w="670"/>
        <w:gridCol w:w="635"/>
        <w:gridCol w:w="554"/>
        <w:gridCol w:w="554"/>
        <w:gridCol w:w="1008"/>
        <w:gridCol w:w="490"/>
        <w:gridCol w:w="490"/>
        <w:gridCol w:w="533"/>
        <w:gridCol w:w="490"/>
        <w:gridCol w:w="490"/>
        <w:gridCol w:w="957"/>
        <w:gridCol w:w="957"/>
        <w:gridCol w:w="957"/>
        <w:gridCol w:w="957"/>
        <w:gridCol w:w="753"/>
        <w:gridCol w:w="490"/>
      </w:tblGrid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соиспол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Программа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"Устойчивое развитие сельской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52490,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47549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608,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520,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875,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6068,41593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6275,05859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5194,48995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4314,49529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"Обеспечение и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совершенствова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ние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 органов управления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4666,94195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3825,070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1. Обеспечение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427,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4666,94195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3825,070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мероприятие 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задачи 1  подпрограммы 1 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и  осуществление  контроля и  профилактика нарушений 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0110100000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Основное мероприятие 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подпрограммы 4 Мероприятия по внесение изменений в Правила землепользования и застройки  и генеральный план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сельского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поселения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6S6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E833C1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1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задачи </w:t>
            </w:r>
            <w:r w:rsidRPr="00E833C1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2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E833C1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3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Задачи </w:t>
            </w:r>
            <w:r w:rsidRPr="00E833C1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 xml:space="preserve">2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1 "Капитальный ремонт здания администрации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(помещения отделения почты связи Верхняя Колыбелька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Усманский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почтамт УФПС Липецкой области Филиала ФГУП "Почта России")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3S6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288,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1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2 "Обеспечение населения качественной питьевой водой"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7959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2 "Содержание уличного освещения"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Модернизация  (реконструкция) объектов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129,20121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 задачи 2 подпрограммы 2. "Содержание, капитальный и текущий ремонт автомобильных дорог"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7958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Основное мероприятие 3 задачи  2 подпрограммы 2 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капитальный ремонт </w:t>
            </w: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lastRenderedPageBreak/>
              <w:t>здания МБУК «Верхне-</w:t>
            </w:r>
            <w:proofErr w:type="spellStart"/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ЦКиД</w:t>
            </w:r>
            <w:proofErr w:type="spellEnd"/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33C1">
              <w:rPr>
                <w:rFonts w:ascii="Calibri" w:eastAsia="Times New Roman" w:hAnsi="Calibri" w:cs="Times New Roman"/>
                <w:sz w:val="28"/>
                <w:szCs w:val="28"/>
              </w:rPr>
              <w:t>1512,22527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  <w:r w:rsidRPr="00E833C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</w:rPr>
            </w:pPr>
            <w:r w:rsidRPr="00E833C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  <w:r w:rsidRPr="00E833C1">
              <w:rPr>
                <w:rFonts w:ascii="Calibri" w:eastAsia="Calibri" w:hAnsi="Calibri" w:cs="Times New Roman"/>
              </w:rPr>
              <w:t>776,78648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Основное мероприятие 4 задачи 2 подпрограммы 2 Приобретение и обустройство детской (игровой)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33C1">
              <w:rPr>
                <w:rFonts w:ascii="Calibri" w:eastAsia="Times New Roman" w:hAnsi="Calibri" w:cs="Times New Roman"/>
                <w:sz w:val="28"/>
                <w:szCs w:val="28"/>
              </w:rPr>
              <w:t>1,85859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  <w:r w:rsidRPr="00E833C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5 задачи 2 подпрограммы 2 «Выполнение работ по благоустройству, ремонту и восстановлени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ю(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реконструкции) воинского захоронения: «Мемориал Славы участникам ВОВ»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Верхняя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Колыбелька 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01107L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2991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19,748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19,748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сельском поселении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097,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863,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2051,630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887,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068,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761,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952,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468,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863,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2039,630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691,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135,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135,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Основное мероприятие 1 Задачи 4 подпрограммы 3 </w:t>
            </w: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lastRenderedPageBreak/>
              <w:t>Изготовление и размещение наглядной агитации для проведения профилактики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стра</w:t>
            </w:r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ция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сель</w:t>
            </w:r>
          </w:p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33C1">
              <w:rPr>
                <w:rFonts w:ascii="Calibri" w:eastAsia="Calibri" w:hAnsi="Calibri" w:cs="Times New Roman"/>
                <w:sz w:val="28"/>
                <w:szCs w:val="28"/>
              </w:rPr>
              <w:t>0130299999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"Обеспечение безопасности человека и природной среды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7955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7955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5 «Энергосбережение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энергетическая  эффективность на  территории 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01202S6080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5 «Модернизация (реконструкция)  объектов наружного освещения»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01202S6080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2411"/>
        <w:gridCol w:w="1426"/>
        <w:gridCol w:w="1228"/>
        <w:gridCol w:w="610"/>
        <w:gridCol w:w="610"/>
        <w:gridCol w:w="610"/>
        <w:gridCol w:w="610"/>
        <w:gridCol w:w="610"/>
        <w:gridCol w:w="1132"/>
        <w:gridCol w:w="1132"/>
        <w:gridCol w:w="965"/>
        <w:gridCol w:w="1100"/>
        <w:gridCol w:w="1132"/>
        <w:gridCol w:w="610"/>
      </w:tblGrid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ники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ресурс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Муниципальная программа "Устойчивое развитие сельской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63796,31679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608,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520,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875,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6068,41593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6211,83980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7912,7797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6913,38576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5551,88648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38042,55286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84,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670,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168,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412,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2924,23980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6143,2797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5858,88576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25753,76393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421,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406,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706,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2656,41593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287,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3758,88648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"Обеспечение  и совершенствование деятельности органов управления сельского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28851,20826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3560,4825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4474,61876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3953,38576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6948,185 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255,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102,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337,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527,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272,883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4474,61876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3953,38576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21854,12576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421,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406,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850,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549,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248,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3287,6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1746,1243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3314,49529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жетн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4860,81293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150,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594,81593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458,73094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4450,9466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150,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местный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409,866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336,81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3,6267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203,730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3 "Развитие социальной сферы в сельском поселении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28074,43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087,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242,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1898,35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2017,000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11789,280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2719,78648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26562,18473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087,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242,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1898,35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1413,66094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1905,5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1512,22527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637,969,06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204,5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776,78648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4 "Обеспечение безопасности человека и природной среды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жетн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833C1" w:rsidRPr="00E833C1" w:rsidTr="00E833C1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Подпрограмма 5 «Энергосбережение и энергетическая эффективность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674,969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72,534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637,8146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68,90730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833C1" w:rsidRPr="00E833C1" w:rsidTr="00E833C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37,154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внебюджетных источников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833C1" w:rsidRPr="00E833C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ПОДПРОГРАММА 1. Паспорт подпрограммы 1 муниципальной программы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"Обеспечение и совершенствование деятельности органов управления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7"/>
        <w:gridCol w:w="5948"/>
      </w:tblGrid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подпрограммы за счет средств местного бюджета прогнозно составит 31369,20502 тыс. руб., в том числе по годам: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 - 1677,2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 - 1508,2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 - 1859,7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 год - 2188,1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 - 5077,3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 - 2378,5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 – 3495,2005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 год – 4474,61876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 год – 5953,38576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 год - 2378,5,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 год - 2378,5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1 к 2024 году предполагается: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увеличить долю муниципального имущества поставленного на кадастровый учет до 100 %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за 2012 год сельское поселение получило в бюджет доходов на общую сумму 3888,3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или 137,2 %, в том числе налог на доходы физических лиц 130,1 тыс. руб. или 130,1 %, налог на имущество физических лиц 16,5 тыс. руб. или 82,5 %, земельный налог 363,1 тыс. руб. или 147,6 %, арендная плата за земельные участки 223,6 тыс. руб. или 135,5 %. государственная пошлина за совершение нотариальных действий 0 тыс. руб. или 0 %, доходы от сдачи в аренду имущества 44,8тыс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уб., средства самообложения граждан 0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или 0%, дотации бюджету поселения на выравнивание бюджетной обеспеченности 55,0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или 100 %, прочие субсидии 185,0 тыс. руб. или 100 %.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 бюджета сельского поселения составляют всего 3909,2 тыс. руб., из них на содержание аппарата сельского поселения и главы сельского поселения 1705,8 тыс. руб. или 119 %,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 МСУ, Астрал, 1С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бухгалтерия) 80,9 тыс. руб. или 121 %, генеральный план сельского поселения 685,0 тыс. руб. или 57 %.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Подводя итоги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вышеизложенному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непрерывный мониторинг выполнения подпрограммы 1.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 1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является частью муниципальной программы 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1 решаются задачи: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 1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следующие мероприятие: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Основное мероприятие 1: "Обеспечение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Основное мероприятие 2: «Организация и осуществление контроля и профилактики нарушений  юридическими лицами и индивидуальными предпринимателями обязательных требований»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31369,20502 тыс. руб., в том числе: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- 1677,2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- 1508,2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- 1859,7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- 2188,1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- 5077,3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- 2378,5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3495,2005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4474,61876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3953,38576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- 2378,5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- 2378,5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" (далее - Подпрограмма)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1"/>
        <w:gridCol w:w="5634"/>
      </w:tblGrid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проведения мероприятий по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благоустройству территории поселения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Количество высаженных деревьев, декоративных кустарников, цветочных корней, ед.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Протяженность освещенных частей улиц, проездов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всего 3735,59887 тыс. руб., из них: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 - 194,3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 -  39,0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 - 194,3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 год - 194,3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 - 150,8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 – 594,81593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 – 684,1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 год – 438,98294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 год – 335,0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 год - 455,0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 год - 455,0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высаженных деревьев, декоративных кустарников, цветочных корней на 400 ед.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протяженности освещенных частей улиц, проездов на 1,5 км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площадь жилищного фонда в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Колыбельском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01.01.2013 года составляет 25174 кв. метров.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установлено 45 фонарей уличного освещения.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2014-2024 годы" (далее-Подпрограмма).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 2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Приоритетными направлениями жилищной политики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предполагается решение задачи: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1. Количество высаженных деревьев, декоративных кустарников, цветочных корней, ед.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 Задачи 1. Протяженность освещенных частей улиц, проездов.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решение задачи 1 Подпрограмм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"Содержание уличного освещения".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основного мероприятия предусмотрено: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2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58,5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 том числе: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2018 год - 58,5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6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ПОДПРОГРАММА 3. Паспорт подпрограммы 3 муниципальной программы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"Развитие социальной сферы в сельском поселении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 (далее - Подпрограмма)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5"/>
        <w:gridCol w:w="5600"/>
      </w:tblGrid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эффективного функционирования объектов социальной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сферы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Расширение возможностей населения по участию в культурно-досуговых, спортивных мероприятиях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Площадь отремонтированных, построенных учреждений социальной сферы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Количество участников культурно-досуговых спортивных мероприятий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всего 19139,06648 тыс. руб., из них: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 - 1078,3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 - 841,5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 – 1087,1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 год - 1242,5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 - 1490,4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 – 2676,5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 – 1898,35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 год – 2051,630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 год – 2110,0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 год – 2719,78648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 год - 1943,0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увеличения площади отремонтированных, построенных учреждений социальной сферы на 2 %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увеличения количества участников культурно-досуговых спортивных мероприятий на 3 %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Социальная сфера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представлена системами здравоохранения, образования, культуры, физической культуры и спорта.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обслуживание в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Колыбельском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осуществляет ФАП.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селе создан культурно-образовательный центр, объединяющий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 лицея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детский сад, библиотеку, Центр культуры и досуга.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формирования самодеятельного народного творчества, в которых занимаются 35 человек всех возрастных категорий. Самый востребованный - это ансамбль художественной самодеятельности, существующий более 20 лет.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 лицея с.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рассчитан на 276 учащихся, на данный момент в нем обучается 62 ученика. Современный педагогический коллектив насчитывает 13 педагогов, 7 из которых аттестованы по высшей и первой категории. Некоторые учителя имеют ведомственные награды и звания.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сельского поселения функционируют 1 детский сад.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оборудованная спортивная площадка.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недостаточность сре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ремонта здания учреждения культуры;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       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физической культуры: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в сельском поселении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2014-2024 годы" (далее-Подпрограмма)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 2024 года, в том числе: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Обеспечение эффективного функционирования объектов социальной сферы.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Расширение возможностей населения по участию в культурно-досуговых, спортивных мероприятиях.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1. Площадь отремонтированных, построенных учреждений социальной сферы.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2. Количество участников культурно-досуговых мероприятий, спортивных мероприятий.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3: доля населения, участвующего в культурно-досуговых мероприятия.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Показатель 1 Задачи 4: доля правонарушений и преступлений в сфере оборота наркотических средств и психотропных веществ.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запланированы следующие основные мероприятия: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3 Подпрограммы - Создание условий для развития человеческого потенциала влияют следующие показатели: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-показатель 1: доля населения, систематически занимающегося физической культурой и спортом;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-показатель 2: доля населения, участвующего в культурно-досуговых мероприятия.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На решение задачи 4 Подпрограммы 3 – Организация системы профилактики наркомании, незаконного потребления наркотических средств и психотропных веществ направлено следующие основные мероприятия: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Основное мероприятие 1 Изготовление и размещение наглядной агитации для проведения профилактики наркомании. 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3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19139,06648 тыс. руб., в том числе: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- 1078,3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- 841,5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– 1087,1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- 1242,5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- 1490,4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2676,5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1898,35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2051,630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2110,0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- </w:t>
      </w:r>
      <w:r w:rsidRPr="00E833C1">
        <w:rPr>
          <w:rFonts w:ascii="Arial" w:eastAsia="Times New Roman" w:hAnsi="Arial" w:cs="Arial"/>
          <w:sz w:val="24"/>
          <w:szCs w:val="24"/>
        </w:rPr>
        <w:t xml:space="preserve">2719,78648 </w:t>
      </w: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- 1943,0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7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ПОДПРОГРАММА 4. Паспорт подпрограммы 4 муниципальной программы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"Обеспечение безопасности человека и природной среды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 (далее - Подпрограмма)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5"/>
        <w:gridCol w:w="5480"/>
      </w:tblGrid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Снижение ущерба от пожаров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 за счёт средств местного бюджета всего, в том числе по годам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Объемы финансирования, связанные с реализацией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Подпрограммы, финансируемые за счет средств бюджета сельского поселения </w:t>
            </w: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предположительно составят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всего 0,0 тыс. руб., из них: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 год - 0 тыс. руб.;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Снижение ущерба от пожаров-0 ед.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 её развития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направлена на создание безопасных условий дальнейшего социально-экономического развития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Колыбельского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пожаров.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Способом ограничения рисков является: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непрерывный мониторинг выполнения подпрограммы 4.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"Обеспечение безопасности человека и природной среды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является частью муниципальной программы 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решается задача: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 1 задачи 1 является: Снижение ущерба от чрезвычайных ситуаций и пожаров.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- направлено следующее основное мероприятие: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5) обоснование объема финансовых ресурсов, необходимых для реализации Подпрограммы 4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подпрограммы прогнозно составит 0,0 тыс. руб., в том числе по годам: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- 0 тыс. руб.;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rPr>
          <w:rFonts w:ascii="Calibri" w:eastAsia="Times New Roman" w:hAnsi="Calibri" w:cs="Times New Roman"/>
          <w:lang w:eastAsia="ru-RU"/>
        </w:rPr>
      </w:pPr>
    </w:p>
    <w:p w:rsidR="00E833C1" w:rsidRPr="00E833C1" w:rsidRDefault="00E833C1" w:rsidP="00E833C1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C1">
        <w:rPr>
          <w:rFonts w:ascii="Arial" w:eastAsia="Times New Roman" w:hAnsi="Arial" w:cs="Arial"/>
          <w:color w:val="000000"/>
          <w:lang w:eastAsia="ru-RU"/>
        </w:rPr>
        <w:t>Приложение 8 к муниципальной программе "Устойчивое развитие сельской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color w:val="000000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lang w:eastAsia="ru-RU"/>
        </w:rPr>
        <w:t xml:space="preserve"> сельсовет"</w:t>
      </w:r>
    </w:p>
    <w:p w:rsidR="00E833C1" w:rsidRPr="00E833C1" w:rsidRDefault="00E833C1" w:rsidP="00E833C1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C1">
        <w:rPr>
          <w:rFonts w:ascii="Arial" w:eastAsia="Times New Roman" w:hAnsi="Arial" w:cs="Arial"/>
          <w:color w:val="000000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ПОДПРОГРАММА 5. Паспорт подпрограммы 5 муниципальной программы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"Энергосбережение и энергетическая эффективность на территории сельского поселения Верхне-</w:t>
      </w:r>
      <w:proofErr w:type="spellStart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 (далее - Подпрограмма)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8"/>
        <w:gridCol w:w="5347"/>
      </w:tblGrid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Повышение энергетической эффективности на территории сельского поселения Верхне-</w:t>
            </w:r>
            <w:proofErr w:type="spell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Колыбельский</w:t>
            </w:r>
            <w:proofErr w:type="spell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доли энергосберегающих светильников уличного освещения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- увеличение доли светильников уличного освещения, оснащенных приборами учета электроэнергии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составят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 всего 7,2 тыс. руб., из них: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 год - 3,6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 год - 3,6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 год –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 год –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2023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2024 год - 0 тыс. руб.;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Экономия энергоресурсов;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Полный переход на приборный учет потребляемых энергетических ресурсов при расчетах администрации сельского поселения с энергосберегающей организацией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 её развития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18" w:history="1">
        <w:r w:rsidRPr="00E833C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от 23 ноября 2009 г. N 261-ФЗ </w:t>
        </w:r>
      </w:hyperlink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50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Энергоснабжающая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выставляет счет за электропотребление по мощности.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прогнозном плане на 2020 год предусмотрена модернизация объектов наружного освещения и оснащение их приборами учета электроэнергии.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Программы ежегодно уточняют (с учетом выделенных средства очередной финансовый год) распределение объемов вложений в реализацию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программах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мероприятий. В ходе реализации Подпрограммы будут достигнуты, следующие результаты: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экономия энергоресурсов;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-снижение затрат местного бюджета на оплату потребляемых энергетических ресурсов;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Задачи, показатели задач подпрограммы 5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использования топливно - энергетических ресурсов на территории сельского поселения;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 переход расчетов за потребление энергоресурсов с использованием приборов учета;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экономии энергетических ресурсов;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энергосбережения;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 объектов наружного освещения;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 5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4) Финансовое обеспечение Подпрограммы осуществляется в соответствии с действующим законодательством за счет средств местного бюджета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7,2 тыс. руб.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2"/>
        <w:gridCol w:w="1251"/>
        <w:gridCol w:w="699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Потребность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3C1" w:rsidRPr="00E833C1" w:rsidRDefault="00E833C1" w:rsidP="00E833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833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Перечень мероприятий по реализации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2517"/>
        <w:gridCol w:w="1220"/>
        <w:gridCol w:w="606"/>
        <w:gridCol w:w="606"/>
        <w:gridCol w:w="606"/>
        <w:gridCol w:w="606"/>
        <w:gridCol w:w="606"/>
        <w:gridCol w:w="606"/>
        <w:gridCol w:w="606"/>
        <w:gridCol w:w="504"/>
        <w:gridCol w:w="504"/>
      </w:tblGrid>
      <w:tr w:rsidR="00E833C1" w:rsidRPr="00E833C1" w:rsidTr="00E83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833C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Место расположения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Стоимость,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3C1" w:rsidRPr="00E833C1" w:rsidTr="00E83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3C1" w:rsidRPr="00E833C1" w:rsidRDefault="00E833C1" w:rsidP="00E833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833C1" w:rsidRPr="00E833C1" w:rsidTr="00E83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Модернизация  (реконструкция)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объектов наружного</w:t>
            </w:r>
          </w:p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3C1" w:rsidRPr="00E833C1" w:rsidRDefault="00E833C1" w:rsidP="00E83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33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Обоснование объема финансовых ресурсов, необходимых для реализации подпрограммы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г. из средств бюджета сельского поселения предположительно составит всего 37,1 тыс. руб.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 </w:t>
      </w:r>
      <w:proofErr w:type="gramEnd"/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33C1" w:rsidRPr="00E833C1" w:rsidRDefault="00E833C1" w:rsidP="00E83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C1" w:rsidRPr="00E833C1" w:rsidRDefault="00E833C1" w:rsidP="00E833C1">
      <w:pPr>
        <w:shd w:val="clear" w:color="auto" w:fill="FFFFFF"/>
        <w:spacing w:after="0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 администрации </w:t>
      </w:r>
      <w:proofErr w:type="gram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E833C1" w:rsidRPr="00E833C1" w:rsidRDefault="00E833C1" w:rsidP="00E833C1">
      <w:pPr>
        <w:shd w:val="clear" w:color="auto" w:fill="FFFFFF"/>
        <w:spacing w:after="0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  сельсовет</w:t>
      </w:r>
    </w:p>
    <w:p w:rsidR="00E833C1" w:rsidRPr="00E833C1" w:rsidRDefault="00E833C1" w:rsidP="00E833C1">
      <w:pPr>
        <w:shd w:val="clear" w:color="auto" w:fill="FFFFFF"/>
        <w:spacing w:after="0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Верхне-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</w:t>
      </w:r>
      <w:proofErr w:type="spellStart"/>
      <w:r w:rsidRPr="00E83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Ю.В.Копаев</w:t>
      </w:r>
      <w:proofErr w:type="spellEnd"/>
    </w:p>
    <w:p w:rsidR="00DF41FF" w:rsidRDefault="00DF41FF"/>
    <w:sectPr w:rsidR="00DF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A"/>
    <w:rsid w:val="001E07D8"/>
    <w:rsid w:val="002820AA"/>
    <w:rsid w:val="003C51F4"/>
    <w:rsid w:val="003E4724"/>
    <w:rsid w:val="005B0936"/>
    <w:rsid w:val="00814528"/>
    <w:rsid w:val="0091192F"/>
    <w:rsid w:val="00995577"/>
    <w:rsid w:val="00A00DD8"/>
    <w:rsid w:val="00DF41FF"/>
    <w:rsid w:val="00E833C1"/>
    <w:rsid w:val="00F40931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F4"/>
  </w:style>
  <w:style w:type="paragraph" w:styleId="1">
    <w:name w:val="heading 1"/>
    <w:basedOn w:val="a"/>
    <w:link w:val="10"/>
    <w:uiPriority w:val="9"/>
    <w:qFormat/>
    <w:rsid w:val="00E83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3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83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83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F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3C51F4"/>
  </w:style>
  <w:style w:type="paragraph" w:styleId="a5">
    <w:name w:val="No Spacing"/>
    <w:link w:val="a4"/>
    <w:qFormat/>
    <w:rsid w:val="003C5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3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33C1"/>
  </w:style>
  <w:style w:type="character" w:styleId="a8">
    <w:name w:val="FollowedHyperlink"/>
    <w:basedOn w:val="a0"/>
    <w:uiPriority w:val="99"/>
    <w:semiHidden/>
    <w:unhideWhenUsed/>
    <w:rsid w:val="00E833C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8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33C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F4"/>
  </w:style>
  <w:style w:type="paragraph" w:styleId="1">
    <w:name w:val="heading 1"/>
    <w:basedOn w:val="a"/>
    <w:link w:val="10"/>
    <w:uiPriority w:val="9"/>
    <w:qFormat/>
    <w:rsid w:val="00E83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3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83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83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F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3C51F4"/>
  </w:style>
  <w:style w:type="paragraph" w:styleId="a5">
    <w:name w:val="No Spacing"/>
    <w:link w:val="a4"/>
    <w:qFormat/>
    <w:rsid w:val="003C5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3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33C1"/>
  </w:style>
  <w:style w:type="character" w:styleId="a8">
    <w:name w:val="FollowedHyperlink"/>
    <w:basedOn w:val="a0"/>
    <w:uiPriority w:val="99"/>
    <w:semiHidden/>
    <w:unhideWhenUsed/>
    <w:rsid w:val="00E833C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8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33C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11454</Words>
  <Characters>65288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2022-09-28T07:57:00Z</dcterms:created>
  <dcterms:modified xsi:type="dcterms:W3CDTF">2022-10-13T06:57:00Z</dcterms:modified>
</cp:coreProperties>
</file>